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1AB9C" w14:textId="77777777" w:rsidR="004200E6" w:rsidRPr="00416394" w:rsidRDefault="004200E6" w:rsidP="004200E6">
      <w:r>
        <w:rPr>
          <w:noProof/>
          <w:lang w:val="en-NZ" w:eastAsia="en-NZ"/>
        </w:rPr>
        <w:drawing>
          <wp:inline distT="0" distB="0" distL="0" distR="0" wp14:anchorId="5B1791CF" wp14:editId="32419914">
            <wp:extent cx="6400800" cy="11112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15829" w14:textId="77777777" w:rsidR="004200E6" w:rsidRPr="00416394" w:rsidRDefault="004200E6" w:rsidP="004200E6"/>
    <w:p w14:paraId="65700A96" w14:textId="77777777" w:rsidR="004200E6" w:rsidRPr="00416394" w:rsidRDefault="004200E6" w:rsidP="004200E6"/>
    <w:p w14:paraId="165319B3" w14:textId="77777777" w:rsidR="004200E6" w:rsidRDefault="004200E6" w:rsidP="004200E6">
      <w:pPr>
        <w:rPr>
          <w:b/>
          <w:color w:val="339966"/>
          <w:sz w:val="32"/>
          <w:szCs w:val="32"/>
        </w:rPr>
      </w:pPr>
      <w:r>
        <w:rPr>
          <w:b/>
          <w:noProof/>
          <w:color w:val="339966"/>
          <w:sz w:val="32"/>
          <w:szCs w:val="32"/>
          <w:lang w:val="en-NZ" w:eastAsia="en-NZ"/>
        </w:rPr>
        <w:drawing>
          <wp:inline distT="0" distB="0" distL="0" distR="0" wp14:anchorId="199A56CE" wp14:editId="5100DBB3">
            <wp:extent cx="2313940" cy="623570"/>
            <wp:effectExtent l="19050" t="0" r="0" b="0"/>
            <wp:docPr id="3" name="Bild 3" descr="scube_logo_colorI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ube_logo_colorIM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0DAF83" w14:textId="77777777" w:rsidR="004200E6" w:rsidRPr="004200E6" w:rsidRDefault="004200E6" w:rsidP="004200E6">
      <w:pPr>
        <w:rPr>
          <w:b/>
          <w:color w:val="339966"/>
          <w:sz w:val="28"/>
          <w:szCs w:val="28"/>
        </w:rPr>
      </w:pPr>
      <w:proofErr w:type="spellStart"/>
      <w:r>
        <w:rPr>
          <w:b/>
          <w:color w:val="339966"/>
          <w:sz w:val="32"/>
          <w:szCs w:val="32"/>
        </w:rPr>
        <w:t>C</w:t>
      </w:r>
      <w:r w:rsidRPr="00416394">
        <w:rPr>
          <w:b/>
          <w:color w:val="339966"/>
          <w:sz w:val="32"/>
          <w:szCs w:val="32"/>
        </w:rPr>
        <w:t>urationDIS</w:t>
      </w:r>
      <w:proofErr w:type="spellEnd"/>
      <w:r w:rsidRPr="00416394">
        <w:rPr>
          <w:b/>
          <w:color w:val="339966"/>
          <w:sz w:val="32"/>
          <w:szCs w:val="32"/>
        </w:rPr>
        <w:t xml:space="preserve"> - </w:t>
      </w:r>
      <w:r w:rsidRPr="00416394">
        <w:rPr>
          <w:b/>
          <w:color w:val="339966"/>
          <w:sz w:val="28"/>
          <w:szCs w:val="28"/>
        </w:rPr>
        <w:t>Drilling Information Systems</w:t>
      </w:r>
    </w:p>
    <w:p w14:paraId="6112F301" w14:textId="77777777" w:rsidR="004200E6" w:rsidRPr="002E1859" w:rsidRDefault="004200E6" w:rsidP="004200E6">
      <w:pPr>
        <w:rPr>
          <w:lang w:val="de-DE"/>
        </w:rPr>
      </w:pPr>
    </w:p>
    <w:p w14:paraId="2F0152F8" w14:textId="77777777" w:rsidR="004200E6" w:rsidRPr="00416394" w:rsidRDefault="004200E6" w:rsidP="004200E6">
      <w:r>
        <w:rPr>
          <w:noProof/>
          <w:lang w:val="en-NZ" w:eastAsia="en-NZ"/>
        </w:rPr>
        <w:drawing>
          <wp:inline distT="0" distB="0" distL="0" distR="0" wp14:anchorId="28F94B14" wp14:editId="7EC20B10">
            <wp:extent cx="6400800" cy="111125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8B342" w14:textId="77777777" w:rsidR="004200E6" w:rsidRPr="00416394" w:rsidRDefault="004200E6" w:rsidP="004200E6"/>
    <w:p w14:paraId="7461C988" w14:textId="77777777" w:rsidR="004200E6" w:rsidRPr="00416394" w:rsidRDefault="004200E6" w:rsidP="004200E6">
      <w:pPr>
        <w:pStyle w:val="Heading1"/>
      </w:pPr>
      <w:proofErr w:type="spellStart"/>
      <w:r>
        <w:t>CurationDIS</w:t>
      </w:r>
      <w:proofErr w:type="spellEnd"/>
      <w:r>
        <w:t>-OAR – Comments and Questions</w:t>
      </w:r>
    </w:p>
    <w:p w14:paraId="667D6F73" w14:textId="77777777" w:rsidR="00C3452D" w:rsidRDefault="00C3452D"/>
    <w:p w14:paraId="75297128" w14:textId="77777777" w:rsidR="004200E6" w:rsidRDefault="004200E6">
      <w:r>
        <w:t>Required Software:</w:t>
      </w:r>
    </w:p>
    <w:p w14:paraId="51E6F854" w14:textId="77777777" w:rsidR="004200E6" w:rsidRDefault="004200E6">
      <w:r>
        <w:t>I think the University of Otago has already a license to operate a Microsoft SQL-Server 2008R2 (Standard Edition) and Microsoft Access 20</w:t>
      </w:r>
      <w:r w:rsidR="000C104F">
        <w:t>10 (</w:t>
      </w:r>
      <w:r>
        <w:t>32-bit) is also available because you have already worked with an ICDP-DIS.  Is this correct?</w:t>
      </w:r>
    </w:p>
    <w:p w14:paraId="6D7D7CCE" w14:textId="03A3F330" w:rsidR="003726E1" w:rsidRDefault="003726E1">
      <w:pPr>
        <w:rPr>
          <w:i/>
        </w:rPr>
      </w:pPr>
      <w:r>
        <w:rPr>
          <w:i/>
        </w:rPr>
        <w:t>Yes, this is correct. I understand that you will be developing a DIS that is compatible with all versions of SQL Server (2012-2018), but that we will need to maintain our Access 2010 subscription – this may be problematic because Microsoft will not support Access 2010 soon. I have requested that our ITS department tell me what our policy will be on continuing to subscribe to unsupported software and will respond to you when they do to me.</w:t>
      </w:r>
    </w:p>
    <w:p w14:paraId="3E3E85F2" w14:textId="788C5750" w:rsidR="00C47192" w:rsidRPr="003726E1" w:rsidRDefault="00EF6536">
      <w:pPr>
        <w:rPr>
          <w:i/>
        </w:rPr>
      </w:pPr>
      <w:r>
        <w:rPr>
          <w:i/>
        </w:rPr>
        <w:t>However, the</w:t>
      </w:r>
      <w:r w:rsidR="00C47192">
        <w:rPr>
          <w:i/>
        </w:rPr>
        <w:t xml:space="preserve"> advice</w:t>
      </w:r>
      <w:r>
        <w:rPr>
          <w:i/>
        </w:rPr>
        <w:t xml:space="preserve"> I have so far</w:t>
      </w:r>
      <w:r w:rsidR="00C47192">
        <w:rPr>
          <w:i/>
        </w:rPr>
        <w:t xml:space="preserve"> is that in Oct 2020 when Microsoft stops supportin</w:t>
      </w:r>
      <w:r>
        <w:rPr>
          <w:i/>
        </w:rPr>
        <w:t>g Access 2010, the University of</w:t>
      </w:r>
      <w:r w:rsidR="00C47192">
        <w:rPr>
          <w:i/>
        </w:rPr>
        <w:t xml:space="preserve"> Otago will not want computers running it on their network. This will be a problem for us. Is there any alternative to using Access 2010?</w:t>
      </w:r>
    </w:p>
    <w:p w14:paraId="24D17E77" w14:textId="77777777" w:rsidR="000C104F" w:rsidRDefault="000C104F">
      <w:r>
        <w:t>There will be appropriate hardware with a server operating system (Windows Server 2008 or Server 2012) to operate the system for the repository.</w:t>
      </w:r>
    </w:p>
    <w:p w14:paraId="43B524B8" w14:textId="0E90B068" w:rsidR="003726E1" w:rsidRDefault="00D74087">
      <w:pPr>
        <w:rPr>
          <w:i/>
        </w:rPr>
      </w:pPr>
      <w:r>
        <w:rPr>
          <w:i/>
        </w:rPr>
        <w:t>I intend to install the ‘in office’ version of the database on one of the computers that we used for the DIS during the Alpine Fault Drilling Project (DFDP), and have a second version on a laptop</w:t>
      </w:r>
      <w:r w:rsidR="00EF6536">
        <w:rPr>
          <w:i/>
        </w:rPr>
        <w:t xml:space="preserve"> (also used during DFDP)</w:t>
      </w:r>
      <w:r>
        <w:rPr>
          <w:i/>
        </w:rPr>
        <w:t xml:space="preserve"> that can be taken out of the office to new </w:t>
      </w:r>
      <w:proofErr w:type="spellStart"/>
      <w:r>
        <w:rPr>
          <w:i/>
        </w:rPr>
        <w:t>drillsites</w:t>
      </w:r>
      <w:proofErr w:type="spellEnd"/>
      <w:r>
        <w:rPr>
          <w:i/>
        </w:rPr>
        <w:t xml:space="preserve">. Ronald </w:t>
      </w:r>
      <w:proofErr w:type="spellStart"/>
      <w:r>
        <w:rPr>
          <w:i/>
        </w:rPr>
        <w:t>Conze</w:t>
      </w:r>
      <w:proofErr w:type="spellEnd"/>
      <w:r>
        <w:rPr>
          <w:i/>
        </w:rPr>
        <w:t xml:space="preserve"> seems to think that this will be appropriate for now. If it becomes clear in future that we need a higher spec computer I will obtain one. The current computer is running Windows 7 Pro. The only server software on it is SQL Server. </w:t>
      </w:r>
    </w:p>
    <w:p w14:paraId="611DF42F" w14:textId="610CA8B8" w:rsidR="00D74087" w:rsidRPr="003726E1" w:rsidRDefault="00D74087">
      <w:pPr>
        <w:rPr>
          <w:i/>
        </w:rPr>
      </w:pPr>
      <w:r>
        <w:rPr>
          <w:i/>
        </w:rPr>
        <w:lastRenderedPageBreak/>
        <w:t xml:space="preserve">However, </w:t>
      </w:r>
      <w:r w:rsidR="006B6D8D">
        <w:rPr>
          <w:i/>
        </w:rPr>
        <w:t xml:space="preserve">the </w:t>
      </w:r>
      <w:r>
        <w:rPr>
          <w:i/>
        </w:rPr>
        <w:t xml:space="preserve">University </w:t>
      </w:r>
      <w:r w:rsidR="006B6D8D">
        <w:rPr>
          <w:i/>
        </w:rPr>
        <w:t xml:space="preserve">of Otago </w:t>
      </w:r>
      <w:r>
        <w:rPr>
          <w:i/>
        </w:rPr>
        <w:t>has license agreements wi</w:t>
      </w:r>
      <w:bookmarkStart w:id="0" w:name="_GoBack"/>
      <w:bookmarkEnd w:id="0"/>
      <w:r>
        <w:rPr>
          <w:i/>
        </w:rPr>
        <w:t>th Microsoft for all Microsoft products so if something like Windows Server 20XX is needed we will buy a license for it and install it on this computer. Is that OK?</w:t>
      </w:r>
    </w:p>
    <w:p w14:paraId="13ED6DCE" w14:textId="77777777" w:rsidR="004A334A" w:rsidRDefault="004A334A">
      <w:r>
        <w:t xml:space="preserve">For printing labels with QR-codes a label printer like Zebra GX 430T or </w:t>
      </w:r>
      <w:r w:rsidR="001E79EA">
        <w:t xml:space="preserve">a </w:t>
      </w:r>
      <w:r>
        <w:t>compatible model is available.</w:t>
      </w:r>
    </w:p>
    <w:p w14:paraId="40500B39" w14:textId="00CDB397" w:rsidR="003726E1" w:rsidRPr="003726E1" w:rsidRDefault="003726E1">
      <w:pPr>
        <w:rPr>
          <w:i/>
        </w:rPr>
      </w:pPr>
      <w:r>
        <w:rPr>
          <w:i/>
        </w:rPr>
        <w:t>Yes, we have two of these exact printers.</w:t>
      </w:r>
    </w:p>
    <w:p w14:paraId="169A31C2" w14:textId="77777777" w:rsidR="000C104F" w:rsidRDefault="000C104F">
      <w:r>
        <w:t>Is this correct?</w:t>
      </w:r>
    </w:p>
    <w:p w14:paraId="3473A29D" w14:textId="77777777" w:rsidR="004200E6" w:rsidRDefault="004200E6"/>
    <w:p w14:paraId="53323148" w14:textId="77777777" w:rsidR="000C104F" w:rsidRDefault="000C104F"/>
    <w:p w14:paraId="4799859A" w14:textId="77777777" w:rsidR="004200E6" w:rsidRDefault="004200E6">
      <w:r>
        <w:t xml:space="preserve">The title / name for the system will be </w:t>
      </w:r>
      <w:proofErr w:type="spellStart"/>
      <w:r>
        <w:t>CurationDIS</w:t>
      </w:r>
      <w:proofErr w:type="spellEnd"/>
      <w:r>
        <w:t>-OAR. Other suggestions are welcome.</w:t>
      </w:r>
    </w:p>
    <w:p w14:paraId="67A734BE" w14:textId="6E6F5B07" w:rsidR="000C104F" w:rsidRPr="003726E1" w:rsidRDefault="003726E1">
      <w:pPr>
        <w:rPr>
          <w:i/>
        </w:rPr>
      </w:pPr>
      <w:r>
        <w:rPr>
          <w:i/>
        </w:rPr>
        <w:t>This sounds good to me.</w:t>
      </w:r>
    </w:p>
    <w:p w14:paraId="7737825A" w14:textId="77777777" w:rsidR="000C104F" w:rsidRDefault="000C104F">
      <w:r>
        <w:t>I need two images for the start window of the system</w:t>
      </w:r>
      <w:r w:rsidR="00D91A93">
        <w:t>. I have sent</w:t>
      </w:r>
      <w:r>
        <w:t xml:space="preserve"> some example images</w:t>
      </w:r>
      <w:r w:rsidR="00D91A93">
        <w:t xml:space="preserve"> (DIS_left.jpg and DIS_bottom.jpg)</w:t>
      </w:r>
      <w:r>
        <w:t>.</w:t>
      </w:r>
      <w:r w:rsidR="00D91A93">
        <w:t xml:space="preserve"> Please prepare two images</w:t>
      </w:r>
      <w:r>
        <w:t xml:space="preserve"> of the same size with your favorite </w:t>
      </w:r>
      <w:r w:rsidR="00D91A93">
        <w:t>motives.</w:t>
      </w:r>
    </w:p>
    <w:p w14:paraId="5FCC44DF" w14:textId="60DDF54E" w:rsidR="00EF6536" w:rsidRDefault="00EF6536">
      <w:pPr>
        <w:rPr>
          <w:i/>
        </w:rPr>
      </w:pPr>
      <w:r w:rsidRPr="00EF6536">
        <w:rPr>
          <w:i/>
          <w:highlight w:val="yellow"/>
        </w:rPr>
        <w:t xml:space="preserve">We would be happy to use your images if we are allowed to. If not, </w:t>
      </w:r>
      <w:r w:rsidR="006B6D8D">
        <w:rPr>
          <w:i/>
          <w:highlight w:val="yellow"/>
        </w:rPr>
        <w:t>we</w:t>
      </w:r>
      <w:r w:rsidRPr="00EF6536">
        <w:rPr>
          <w:i/>
          <w:highlight w:val="yellow"/>
        </w:rPr>
        <w:t xml:space="preserve"> will make some.</w:t>
      </w:r>
    </w:p>
    <w:p w14:paraId="539695DB" w14:textId="3D3C951A" w:rsidR="006B6D8D" w:rsidRPr="00EF6536" w:rsidRDefault="006B6D8D">
      <w:pPr>
        <w:rPr>
          <w:i/>
        </w:rPr>
      </w:pPr>
      <w:r>
        <w:rPr>
          <w:i/>
          <w:noProof/>
          <w:lang w:val="en-NZ" w:eastAsia="en-NZ"/>
        </w:rPr>
        <w:drawing>
          <wp:inline distT="0" distB="0" distL="0" distR="0" wp14:anchorId="5830E288" wp14:editId="69770B1B">
            <wp:extent cx="5943600" cy="8267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S_bott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0B45A" w14:textId="77777777" w:rsidR="000C104F" w:rsidRDefault="00D91A93">
      <w:r>
        <w:t>I need an ico</w:t>
      </w:r>
      <w:r w:rsidR="007B74C8">
        <w:t>n/logo for the system. Should I use the logo</w:t>
      </w:r>
      <w:r>
        <w:t xml:space="preserve"> of the University or is there already a logo for the OAR. Suggestions are welcome.</w:t>
      </w:r>
    </w:p>
    <w:p w14:paraId="7563ABB2" w14:textId="46C1DD3B" w:rsidR="004200E6" w:rsidRPr="00EF6536" w:rsidRDefault="00EF6536">
      <w:pPr>
        <w:rPr>
          <w:i/>
          <w:highlight w:val="yellow"/>
        </w:rPr>
      </w:pPr>
      <w:r w:rsidRPr="00EF6536">
        <w:rPr>
          <w:i/>
          <w:highlight w:val="yellow"/>
        </w:rPr>
        <w:t>We need to make an OAR logo. I will suggest this to our group tomorrow.</w:t>
      </w:r>
      <w:r w:rsidR="00A01573">
        <w:rPr>
          <w:i/>
          <w:highlight w:val="yellow"/>
        </w:rPr>
        <w:t xml:space="preserve"> VT will ask media and communications office in </w:t>
      </w:r>
      <w:proofErr w:type="spellStart"/>
      <w:r w:rsidR="00A01573">
        <w:rPr>
          <w:i/>
          <w:highlight w:val="yellow"/>
        </w:rPr>
        <w:t>Div</w:t>
      </w:r>
      <w:proofErr w:type="spellEnd"/>
      <w:r w:rsidR="00A01573">
        <w:rPr>
          <w:i/>
          <w:highlight w:val="yellow"/>
        </w:rPr>
        <w:t xml:space="preserve"> Sci.</w:t>
      </w:r>
    </w:p>
    <w:p w14:paraId="0BBEC50D" w14:textId="77777777" w:rsidR="004200E6" w:rsidRPr="00EF6536" w:rsidRDefault="004200E6">
      <w:pPr>
        <w:rPr>
          <w:highlight w:val="yellow"/>
        </w:rPr>
      </w:pPr>
    </w:p>
    <w:p w14:paraId="309A4117" w14:textId="77777777" w:rsidR="004200E6" w:rsidRPr="00EF6536" w:rsidRDefault="004200E6">
      <w:pPr>
        <w:rPr>
          <w:highlight w:val="yellow"/>
        </w:rPr>
      </w:pPr>
    </w:p>
    <w:p w14:paraId="28BFE021" w14:textId="77777777" w:rsidR="004200E6" w:rsidRPr="00EF6536" w:rsidRDefault="004200E6">
      <w:pPr>
        <w:rPr>
          <w:highlight w:val="yellow"/>
        </w:rPr>
      </w:pPr>
    </w:p>
    <w:p w14:paraId="6406247C" w14:textId="77777777" w:rsidR="004200E6" w:rsidRPr="00EF6536" w:rsidRDefault="00D91A93">
      <w:pPr>
        <w:rPr>
          <w:highlight w:val="yellow"/>
        </w:rPr>
      </w:pPr>
      <w:r w:rsidRPr="00EF6536">
        <w:rPr>
          <w:highlight w:val="yellow"/>
        </w:rPr>
        <w:t>The initial system for OAR will support the following coring devices:</w:t>
      </w:r>
    </w:p>
    <w:p w14:paraId="5AB2825C" w14:textId="77777777" w:rsidR="00D91A93" w:rsidRPr="00EF6536" w:rsidRDefault="00D91A93">
      <w:pPr>
        <w:rPr>
          <w:highlight w:val="yellow"/>
        </w:rPr>
      </w:pPr>
      <w:r w:rsidRPr="00EF6536">
        <w:rPr>
          <w:highlight w:val="yellow"/>
        </w:rPr>
        <w:t>Drill Rig (RIG)</w:t>
      </w:r>
    </w:p>
    <w:p w14:paraId="0D3FF10C" w14:textId="77777777" w:rsidR="00D91A93" w:rsidRPr="00EF6536" w:rsidRDefault="00D91A93">
      <w:pPr>
        <w:rPr>
          <w:highlight w:val="yellow"/>
        </w:rPr>
      </w:pPr>
      <w:r w:rsidRPr="00EF6536">
        <w:rPr>
          <w:highlight w:val="yellow"/>
        </w:rPr>
        <w:t>Gravity Corer (GC)</w:t>
      </w:r>
    </w:p>
    <w:p w14:paraId="690F02DE" w14:textId="77777777" w:rsidR="00D91A93" w:rsidRPr="00EF6536" w:rsidRDefault="00D91A93">
      <w:pPr>
        <w:rPr>
          <w:highlight w:val="yellow"/>
        </w:rPr>
      </w:pPr>
      <w:r w:rsidRPr="00EF6536">
        <w:rPr>
          <w:highlight w:val="yellow"/>
        </w:rPr>
        <w:t>Grab Sampler (GS)</w:t>
      </w:r>
    </w:p>
    <w:p w14:paraId="7FEDF09C" w14:textId="77777777" w:rsidR="00D91A93" w:rsidRPr="00EF6536" w:rsidRDefault="00D91A93">
      <w:pPr>
        <w:rPr>
          <w:highlight w:val="yellow"/>
        </w:rPr>
      </w:pPr>
      <w:r w:rsidRPr="00EF6536">
        <w:rPr>
          <w:highlight w:val="yellow"/>
        </w:rPr>
        <w:lastRenderedPageBreak/>
        <w:t>Mini Corer (M</w:t>
      </w:r>
      <w:r w:rsidR="00450B90" w:rsidRPr="00EF6536">
        <w:rPr>
          <w:highlight w:val="yellow"/>
        </w:rPr>
        <w:t>I</w:t>
      </w:r>
      <w:r w:rsidRPr="00EF6536">
        <w:rPr>
          <w:highlight w:val="yellow"/>
        </w:rPr>
        <w:t>C)</w:t>
      </w:r>
    </w:p>
    <w:p w14:paraId="66349B70" w14:textId="77777777" w:rsidR="00D91A93" w:rsidRPr="00EF6536" w:rsidRDefault="00D91A93">
      <w:pPr>
        <w:rPr>
          <w:highlight w:val="yellow"/>
        </w:rPr>
      </w:pPr>
      <w:r w:rsidRPr="00EF6536">
        <w:rPr>
          <w:highlight w:val="yellow"/>
        </w:rPr>
        <w:t>Multi Corer (MUC)</w:t>
      </w:r>
    </w:p>
    <w:p w14:paraId="0B3C00D1" w14:textId="77777777" w:rsidR="00D91A93" w:rsidRPr="00EF6536" w:rsidRDefault="00D91A93">
      <w:pPr>
        <w:rPr>
          <w:highlight w:val="yellow"/>
        </w:rPr>
      </w:pPr>
      <w:r w:rsidRPr="00EF6536">
        <w:rPr>
          <w:highlight w:val="yellow"/>
        </w:rPr>
        <w:t>Piston Corer (PC)</w:t>
      </w:r>
    </w:p>
    <w:p w14:paraId="17F7FF56" w14:textId="77777777" w:rsidR="00D91A93" w:rsidRPr="00EF6536" w:rsidRDefault="00D91A93" w:rsidP="00D91A93">
      <w:pPr>
        <w:rPr>
          <w:highlight w:val="yellow"/>
        </w:rPr>
      </w:pPr>
      <w:proofErr w:type="spellStart"/>
      <w:r w:rsidRPr="00EF6536">
        <w:rPr>
          <w:highlight w:val="yellow"/>
        </w:rPr>
        <w:t>Vibro</w:t>
      </w:r>
      <w:proofErr w:type="spellEnd"/>
      <w:r w:rsidRPr="00EF6536">
        <w:rPr>
          <w:highlight w:val="yellow"/>
        </w:rPr>
        <w:t xml:space="preserve"> Corer (VC)</w:t>
      </w:r>
    </w:p>
    <w:p w14:paraId="200B3C91" w14:textId="193E2B7B" w:rsidR="00D91A93" w:rsidRDefault="00D91A93">
      <w:pPr>
        <w:rPr>
          <w:highlight w:val="yellow"/>
        </w:rPr>
      </w:pPr>
      <w:r w:rsidRPr="00EF6536">
        <w:rPr>
          <w:highlight w:val="yellow"/>
        </w:rPr>
        <w:t>Rock</w:t>
      </w:r>
      <w:r w:rsidR="008D62F4">
        <w:rPr>
          <w:highlight w:val="yellow"/>
        </w:rPr>
        <w:t xml:space="preserve"> </w:t>
      </w:r>
      <w:proofErr w:type="gramStart"/>
      <w:r w:rsidRPr="00EF6536">
        <w:rPr>
          <w:highlight w:val="yellow"/>
        </w:rPr>
        <w:t>Drill  (</w:t>
      </w:r>
      <w:proofErr w:type="gramEnd"/>
      <w:r w:rsidRPr="00EF6536">
        <w:rPr>
          <w:highlight w:val="yellow"/>
        </w:rPr>
        <w:t>RD)</w:t>
      </w:r>
    </w:p>
    <w:p w14:paraId="79D3B728" w14:textId="750ED060" w:rsidR="008D62F4" w:rsidRDefault="008D62F4">
      <w:pPr>
        <w:rPr>
          <w:i/>
          <w:highlight w:val="yellow"/>
        </w:rPr>
      </w:pPr>
      <w:r>
        <w:rPr>
          <w:i/>
          <w:highlight w:val="yellow"/>
        </w:rPr>
        <w:t>Box Corer (BC)</w:t>
      </w:r>
    </w:p>
    <w:p w14:paraId="41D3CA90" w14:textId="090F043F" w:rsidR="008D62F4" w:rsidRDefault="008D62F4">
      <w:pPr>
        <w:rPr>
          <w:i/>
          <w:highlight w:val="yellow"/>
        </w:rPr>
      </w:pPr>
      <w:proofErr w:type="spellStart"/>
      <w:r>
        <w:rPr>
          <w:i/>
          <w:highlight w:val="yellow"/>
        </w:rPr>
        <w:t>Mackareth</w:t>
      </w:r>
      <w:proofErr w:type="spellEnd"/>
      <w:r>
        <w:rPr>
          <w:i/>
          <w:highlight w:val="yellow"/>
        </w:rPr>
        <w:t xml:space="preserve"> Corer (MC)</w:t>
      </w:r>
    </w:p>
    <w:p w14:paraId="0116DA4E" w14:textId="6F13017B" w:rsidR="008D62F4" w:rsidRDefault="008D62F4">
      <w:pPr>
        <w:rPr>
          <w:i/>
          <w:highlight w:val="yellow"/>
        </w:rPr>
      </w:pPr>
      <w:r>
        <w:rPr>
          <w:i/>
          <w:highlight w:val="yellow"/>
        </w:rPr>
        <w:t>Livingston Piston Corer (LPC) – yes this does need to be distinct from PC</w:t>
      </w:r>
    </w:p>
    <w:p w14:paraId="011AF57E" w14:textId="0042AEF2" w:rsidR="008D62F4" w:rsidRPr="008D62F4" w:rsidRDefault="008D62F4">
      <w:pPr>
        <w:rPr>
          <w:i/>
          <w:highlight w:val="yellow"/>
        </w:rPr>
      </w:pPr>
      <w:r>
        <w:rPr>
          <w:i/>
          <w:highlight w:val="yellow"/>
        </w:rPr>
        <w:t>Other (OC)</w:t>
      </w:r>
    </w:p>
    <w:p w14:paraId="6A1F5499" w14:textId="77777777" w:rsidR="00450B90" w:rsidRPr="00EF6536" w:rsidRDefault="00450B90">
      <w:pPr>
        <w:rPr>
          <w:highlight w:val="yellow"/>
        </w:rPr>
      </w:pPr>
    </w:p>
    <w:p w14:paraId="4EFD6E30" w14:textId="77777777" w:rsidR="00450B90" w:rsidRPr="00EF6536" w:rsidRDefault="00450B90">
      <w:pPr>
        <w:rPr>
          <w:highlight w:val="yellow"/>
        </w:rPr>
      </w:pPr>
      <w:r w:rsidRPr="00EF6536">
        <w:rPr>
          <w:highlight w:val="yellow"/>
        </w:rPr>
        <w:t>The system will support water bottles/samples from the following devices:</w:t>
      </w:r>
    </w:p>
    <w:p w14:paraId="6B7903E6" w14:textId="77777777" w:rsidR="00450B90" w:rsidRPr="00EF6536" w:rsidRDefault="00450B90" w:rsidP="00450B90">
      <w:pPr>
        <w:rPr>
          <w:highlight w:val="yellow"/>
        </w:rPr>
      </w:pPr>
      <w:r w:rsidRPr="00EF6536">
        <w:rPr>
          <w:highlight w:val="yellow"/>
        </w:rPr>
        <w:t>Mini Corer (MIC)</w:t>
      </w:r>
    </w:p>
    <w:p w14:paraId="1C976DF1" w14:textId="77777777" w:rsidR="00450B90" w:rsidRPr="00EF6536" w:rsidRDefault="00450B90" w:rsidP="00450B90">
      <w:pPr>
        <w:rPr>
          <w:highlight w:val="yellow"/>
        </w:rPr>
      </w:pPr>
      <w:r w:rsidRPr="00EF6536">
        <w:rPr>
          <w:highlight w:val="yellow"/>
        </w:rPr>
        <w:t>Multi Corer (MUC)</w:t>
      </w:r>
    </w:p>
    <w:p w14:paraId="786172DD" w14:textId="7E4F18F3" w:rsidR="00450B90" w:rsidRDefault="00450B90" w:rsidP="00450B90">
      <w:pPr>
        <w:rPr>
          <w:highlight w:val="yellow"/>
        </w:rPr>
      </w:pPr>
      <w:r w:rsidRPr="00EF6536">
        <w:rPr>
          <w:highlight w:val="yellow"/>
        </w:rPr>
        <w:t>Rock</w:t>
      </w:r>
      <w:r w:rsidR="008D62F4">
        <w:rPr>
          <w:highlight w:val="yellow"/>
        </w:rPr>
        <w:t xml:space="preserve"> Drill</w:t>
      </w:r>
      <w:r w:rsidRPr="00EF6536">
        <w:rPr>
          <w:highlight w:val="yellow"/>
        </w:rPr>
        <w:t xml:space="preserve"> (RD)</w:t>
      </w:r>
    </w:p>
    <w:p w14:paraId="1BEFDCB7" w14:textId="186BCD2B" w:rsidR="008D62F4" w:rsidRPr="008D62F4" w:rsidRDefault="008D62F4" w:rsidP="00450B90">
      <w:pPr>
        <w:rPr>
          <w:i/>
          <w:highlight w:val="yellow"/>
        </w:rPr>
      </w:pPr>
      <w:r>
        <w:rPr>
          <w:i/>
          <w:highlight w:val="yellow"/>
        </w:rPr>
        <w:t>Drill Rig (RIG)</w:t>
      </w:r>
    </w:p>
    <w:p w14:paraId="4D8090F4" w14:textId="77777777" w:rsidR="00450B90" w:rsidRDefault="00450B90" w:rsidP="00450B90">
      <w:r w:rsidRPr="00EF6536">
        <w:rPr>
          <w:highlight w:val="yellow"/>
        </w:rPr>
        <w:t>Conductivity, Temperature, Depth + water sample rosette (CTD+RO)</w:t>
      </w:r>
    </w:p>
    <w:p w14:paraId="5845C678" w14:textId="77777777" w:rsidR="00450B90" w:rsidRDefault="00450B90" w:rsidP="00450B90"/>
    <w:p w14:paraId="07DBBDAB" w14:textId="77777777" w:rsidR="00450B90" w:rsidRDefault="00450B90" w:rsidP="00450B90"/>
    <w:p w14:paraId="1407F4F5" w14:textId="77777777" w:rsidR="00450B90" w:rsidRDefault="00450B90" w:rsidP="00450B90"/>
    <w:p w14:paraId="104D1873" w14:textId="77777777" w:rsidR="00450B90" w:rsidRDefault="00450B90" w:rsidP="00450B90"/>
    <w:p w14:paraId="78AFA527" w14:textId="77777777" w:rsidR="00450B90" w:rsidRDefault="00450B90" w:rsidP="00450B90"/>
    <w:p w14:paraId="055FBDE9" w14:textId="77777777" w:rsidR="00450B90" w:rsidRDefault="00450B90" w:rsidP="00450B90">
      <w:r>
        <w:t>The system will add support for core boxes and cuttings.</w:t>
      </w:r>
    </w:p>
    <w:p w14:paraId="4505471F" w14:textId="77777777" w:rsidR="00450B90" w:rsidRDefault="00450B90" w:rsidP="00450B90">
      <w:r>
        <w:t xml:space="preserve">Core boxes are integrated like in ICDP entered on the section page. Please check </w:t>
      </w:r>
      <w:r w:rsidR="00116809">
        <w:t>example-</w:t>
      </w:r>
      <w:r>
        <w:t>image below.</w:t>
      </w:r>
    </w:p>
    <w:p w14:paraId="768641EE" w14:textId="77777777" w:rsidR="00116809" w:rsidRDefault="00116809" w:rsidP="00450B90">
      <w:r>
        <w:rPr>
          <w:noProof/>
          <w:lang w:val="en-NZ" w:eastAsia="en-NZ"/>
        </w:rPr>
        <w:lastRenderedPageBreak/>
        <w:drawing>
          <wp:inline distT="0" distB="0" distL="0" distR="0" wp14:anchorId="752F6BFB" wp14:editId="374E7019">
            <wp:extent cx="5943600" cy="1971675"/>
            <wp:effectExtent l="19050" t="0" r="0" b="0"/>
            <wp:docPr id="5" name="Grafik 4" descr="Sect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4737" w14:textId="77777777" w:rsidR="00116809" w:rsidRDefault="00116809" w:rsidP="00450B90">
      <w:r w:rsidRPr="006B6D8D">
        <w:rPr>
          <w:highlight w:val="yellow"/>
        </w:rPr>
        <w:t>The entries for a core box will be only displayed for the device ‘RIG’ not for a ‘GC’ or ‘PC</w:t>
      </w:r>
      <w:proofErr w:type="gramStart"/>
      <w:r w:rsidRPr="006B6D8D">
        <w:rPr>
          <w:highlight w:val="yellow"/>
        </w:rPr>
        <w:t>’,…</w:t>
      </w:r>
      <w:proofErr w:type="gramEnd"/>
    </w:p>
    <w:p w14:paraId="6164D747" w14:textId="77777777" w:rsidR="00116809" w:rsidRDefault="00116809" w:rsidP="00450B90">
      <w:r w:rsidRPr="006B6D8D">
        <w:rPr>
          <w:highlight w:val="yellow"/>
        </w:rPr>
        <w:t>The cores from ‘GC’, ‘PC</w:t>
      </w:r>
      <w:proofErr w:type="gramStart"/>
      <w:r w:rsidRPr="006B6D8D">
        <w:rPr>
          <w:highlight w:val="yellow"/>
        </w:rPr>
        <w:t>;,…</w:t>
      </w:r>
      <w:proofErr w:type="gramEnd"/>
      <w:r w:rsidRPr="006B6D8D">
        <w:rPr>
          <w:highlight w:val="yellow"/>
        </w:rPr>
        <w:t xml:space="preserve"> </w:t>
      </w:r>
      <w:proofErr w:type="spellStart"/>
      <w:r w:rsidRPr="006B6D8D">
        <w:rPr>
          <w:highlight w:val="yellow"/>
        </w:rPr>
        <w:t>wil</w:t>
      </w:r>
      <w:proofErr w:type="spellEnd"/>
      <w:r w:rsidRPr="006B6D8D">
        <w:rPr>
          <w:highlight w:val="yellow"/>
        </w:rPr>
        <w:t xml:space="preserve"> be stored in liners/tubes.</w:t>
      </w:r>
    </w:p>
    <w:p w14:paraId="74A3B7E0" w14:textId="77777777" w:rsidR="00116809" w:rsidRDefault="00116809" w:rsidP="00450B90">
      <w:r>
        <w:t>Is this correct?</w:t>
      </w:r>
    </w:p>
    <w:p w14:paraId="47D1FA98" w14:textId="05FEFA7C" w:rsidR="007B74C8" w:rsidRPr="00EF6536" w:rsidRDefault="008D62F4" w:rsidP="00450B90">
      <w:pPr>
        <w:rPr>
          <w:i/>
        </w:rPr>
      </w:pPr>
      <w:r>
        <w:rPr>
          <w:i/>
        </w:rPr>
        <w:t xml:space="preserve">No, even the soft cores in liners/tubes might also be put into boxes, but they might not. </w:t>
      </w:r>
    </w:p>
    <w:p w14:paraId="5D877A8D" w14:textId="77777777" w:rsidR="007B74C8" w:rsidRDefault="007B74C8" w:rsidP="00450B90"/>
    <w:p w14:paraId="31754B31" w14:textId="77777777" w:rsidR="007B74C8" w:rsidRDefault="007B74C8" w:rsidP="00450B90"/>
    <w:p w14:paraId="7BD253B7" w14:textId="77777777" w:rsidR="00116809" w:rsidRDefault="00116809" w:rsidP="00450B90">
      <w:r>
        <w:t>Cuttings should be managed like in DFDP-</w:t>
      </w:r>
      <w:proofErr w:type="gramStart"/>
      <w:r>
        <w:t>2 ?</w:t>
      </w:r>
      <w:proofErr w:type="gramEnd"/>
    </w:p>
    <w:p w14:paraId="4EE2872B" w14:textId="77777777" w:rsidR="007B74C8" w:rsidRDefault="00116809" w:rsidP="00450B90">
      <w:r>
        <w:rPr>
          <w:noProof/>
          <w:lang w:val="en-NZ" w:eastAsia="en-NZ"/>
        </w:rPr>
        <w:drawing>
          <wp:inline distT="0" distB="0" distL="0" distR="0" wp14:anchorId="572F48EC" wp14:editId="4C0D5768">
            <wp:extent cx="5943600" cy="2934335"/>
            <wp:effectExtent l="19050" t="0" r="0" b="0"/>
            <wp:docPr id="6" name="Grafik 5" descr="Cutting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ings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67D7" w14:textId="77777777" w:rsidR="00450B90" w:rsidRDefault="006D4DF3" w:rsidP="00450B90">
      <w:r>
        <w:t>Another</w:t>
      </w:r>
      <w:r w:rsidR="00116809">
        <w:t xml:space="preserve"> more common way </w:t>
      </w:r>
      <w:r>
        <w:t>would be this one.</w:t>
      </w:r>
    </w:p>
    <w:p w14:paraId="3764A089" w14:textId="77777777" w:rsidR="006D4DF3" w:rsidRDefault="006D4DF3" w:rsidP="00450B90">
      <w:r>
        <w:rPr>
          <w:noProof/>
          <w:lang w:val="en-NZ" w:eastAsia="en-NZ"/>
        </w:rPr>
        <w:lastRenderedPageBreak/>
        <w:drawing>
          <wp:inline distT="0" distB="0" distL="0" distR="0" wp14:anchorId="36DF0A2C" wp14:editId="25960836">
            <wp:extent cx="5943600" cy="3197860"/>
            <wp:effectExtent l="19050" t="0" r="0" b="0"/>
            <wp:docPr id="7" name="Grafik 6" descr="Cutting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ings_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CAF3" w14:textId="77777777" w:rsidR="006D4DF3" w:rsidRDefault="006D4DF3" w:rsidP="00450B90">
      <w:r>
        <w:rPr>
          <w:noProof/>
          <w:lang w:val="en-NZ" w:eastAsia="en-NZ"/>
        </w:rPr>
        <w:drawing>
          <wp:inline distT="0" distB="0" distL="0" distR="0" wp14:anchorId="07C5CB60" wp14:editId="4A17C77D">
            <wp:extent cx="5943600" cy="3285490"/>
            <wp:effectExtent l="19050" t="0" r="0" b="0"/>
            <wp:docPr id="8" name="Grafik 7" descr="Cutting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ings_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8CA4" w14:textId="77777777" w:rsidR="006D4DF3" w:rsidRDefault="006D4DF3" w:rsidP="00450B90"/>
    <w:p w14:paraId="5B534A8A" w14:textId="77777777" w:rsidR="006D4DF3" w:rsidRDefault="006D4DF3" w:rsidP="00450B90"/>
    <w:p w14:paraId="255F7D9B" w14:textId="77777777" w:rsidR="006D4DF3" w:rsidRDefault="006D4DF3" w:rsidP="00450B90">
      <w:r>
        <w:rPr>
          <w:noProof/>
          <w:lang w:val="en-NZ" w:eastAsia="en-NZ"/>
        </w:rPr>
        <w:lastRenderedPageBreak/>
        <w:drawing>
          <wp:inline distT="0" distB="0" distL="0" distR="0" wp14:anchorId="0D4CE74C" wp14:editId="5A51FCC4">
            <wp:extent cx="5943600" cy="3202940"/>
            <wp:effectExtent l="19050" t="0" r="0" b="0"/>
            <wp:docPr id="9" name="Grafik 8" descr="Cutting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ings_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653F" w14:textId="77777777" w:rsidR="006D4DF3" w:rsidRDefault="006D4DF3" w:rsidP="00450B90">
      <w:r>
        <w:t>Please let me know which initial version for cuttings you prefer.</w:t>
      </w:r>
    </w:p>
    <w:p w14:paraId="5A2EFB19" w14:textId="5763D87B" w:rsidR="006B6D8D" w:rsidRPr="006B6D8D" w:rsidRDefault="006B6D8D" w:rsidP="006B6D8D">
      <w:pPr>
        <w:rPr>
          <w:i/>
          <w:noProof/>
        </w:rPr>
      </w:pPr>
      <w:r>
        <w:rPr>
          <w:i/>
          <w:noProof/>
        </w:rPr>
        <w:t>I am happy to have this second simpler version of a cuttings input form. The DFDP one is too specific for our general projects.</w:t>
      </w:r>
    </w:p>
    <w:p w14:paraId="68D2F5BB" w14:textId="77777777" w:rsidR="006D4DF3" w:rsidRDefault="006D4DF3" w:rsidP="00450B90"/>
    <w:p w14:paraId="0029EA98" w14:textId="77777777" w:rsidR="006D4DF3" w:rsidRDefault="006D4DF3" w:rsidP="00450B90">
      <w:r>
        <w:t>The system will add support for the section unit description.</w:t>
      </w:r>
    </w:p>
    <w:p w14:paraId="63196CA8" w14:textId="77777777" w:rsidR="006D4DF3" w:rsidRDefault="006D4DF3" w:rsidP="00450B90">
      <w:r>
        <w:rPr>
          <w:noProof/>
          <w:lang w:val="en-NZ" w:eastAsia="en-NZ"/>
        </w:rPr>
        <w:drawing>
          <wp:inline distT="0" distB="0" distL="0" distR="0" wp14:anchorId="165AC0D9" wp14:editId="32A50FE9">
            <wp:extent cx="5943600" cy="3062605"/>
            <wp:effectExtent l="19050" t="0" r="0" b="0"/>
            <wp:docPr id="10" name="Grafik 9" descr="S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7BF">
        <w:t>E</w:t>
      </w:r>
      <w:r>
        <w:t>xactly like in DFDP-2?</w:t>
      </w:r>
    </w:p>
    <w:p w14:paraId="616A6603" w14:textId="7A659560" w:rsidR="00C137BF" w:rsidRPr="0017051A" w:rsidRDefault="006B6D8D" w:rsidP="00450B90">
      <w:pPr>
        <w:rPr>
          <w:i/>
          <w:highlight w:val="yellow"/>
        </w:rPr>
      </w:pPr>
      <w:r w:rsidRPr="0017051A">
        <w:rPr>
          <w:i/>
          <w:highlight w:val="yellow"/>
        </w:rPr>
        <w:lastRenderedPageBreak/>
        <w:t>We will need to be able to describe sedimentary, metamorphic, and volcanic/plutonic rocks. I am not sure that we should have the same input fields as DFDP-2. For example, foliation will not be useful for the sedimentary and volcanic/plutonic rocks. Instead I suggest three different input fields depending on the chosen Unit Class, as follows:</w:t>
      </w:r>
    </w:p>
    <w:p w14:paraId="3DDE759C" w14:textId="3C2BC47D" w:rsidR="007B0F17" w:rsidRPr="007B0F17" w:rsidRDefault="006B6D8D" w:rsidP="00450B90">
      <w:pPr>
        <w:rPr>
          <w:i/>
          <w:highlight w:val="yellow"/>
        </w:rPr>
      </w:pPr>
      <w:r w:rsidRPr="007B0F17">
        <w:rPr>
          <w:i/>
          <w:highlight w:val="yellow"/>
        </w:rPr>
        <w:t xml:space="preserve">Unit Class SED </w:t>
      </w:r>
      <w:r w:rsidRPr="007B0F17">
        <w:rPr>
          <w:i/>
          <w:highlight w:val="yellow"/>
        </w:rPr>
        <w:sym w:font="Wingdings" w:char="F0E0"/>
      </w:r>
      <w:r w:rsidRPr="007B0F17">
        <w:rPr>
          <w:i/>
          <w:highlight w:val="yellow"/>
        </w:rPr>
        <w:t xml:space="preserve"> Unit Type, </w:t>
      </w:r>
      <w:proofErr w:type="spellStart"/>
      <w:r w:rsidR="00B25B51" w:rsidRPr="007B0F17">
        <w:rPr>
          <w:i/>
          <w:highlight w:val="yellow"/>
        </w:rPr>
        <w:t>Colour</w:t>
      </w:r>
      <w:proofErr w:type="spellEnd"/>
      <w:r w:rsidR="00B25B51" w:rsidRPr="007B0F17">
        <w:rPr>
          <w:i/>
          <w:highlight w:val="yellow"/>
        </w:rPr>
        <w:t xml:space="preserve"> </w:t>
      </w:r>
      <w:r w:rsidR="007B0F17" w:rsidRPr="007B0F17">
        <w:rPr>
          <w:i/>
          <w:highlight w:val="yellow"/>
        </w:rPr>
        <w:t xml:space="preserve">1, </w:t>
      </w:r>
      <w:proofErr w:type="spellStart"/>
      <w:r w:rsidR="007B0F17" w:rsidRPr="007B0F17">
        <w:rPr>
          <w:i/>
          <w:highlight w:val="yellow"/>
        </w:rPr>
        <w:t>Colour</w:t>
      </w:r>
      <w:proofErr w:type="spellEnd"/>
      <w:r w:rsidR="007B0F17" w:rsidRPr="007B0F17">
        <w:rPr>
          <w:i/>
          <w:highlight w:val="yellow"/>
        </w:rPr>
        <w:t xml:space="preserve"> 2, Grain Size, Angularity, Grain types (multiple fields?), Bedding, Sedimentary Structures, Hardness, Compaction, </w:t>
      </w:r>
      <w:proofErr w:type="spellStart"/>
      <w:r w:rsidR="007B0F17" w:rsidRPr="007B0F17">
        <w:rPr>
          <w:i/>
          <w:highlight w:val="yellow"/>
        </w:rPr>
        <w:t>Fissility</w:t>
      </w:r>
      <w:proofErr w:type="spellEnd"/>
      <w:r w:rsidR="007B0F17" w:rsidRPr="007B0F17">
        <w:rPr>
          <w:i/>
          <w:highlight w:val="yellow"/>
        </w:rPr>
        <w:t>, Cement, Weathering, Fossils</w:t>
      </w:r>
    </w:p>
    <w:p w14:paraId="334711F4" w14:textId="47763EAD" w:rsidR="006B6D8D" w:rsidRPr="007B0F17" w:rsidRDefault="007B0F17" w:rsidP="00450B90">
      <w:pPr>
        <w:rPr>
          <w:i/>
          <w:highlight w:val="yellow"/>
        </w:rPr>
      </w:pPr>
      <w:r w:rsidRPr="007B0F17">
        <w:rPr>
          <w:i/>
          <w:highlight w:val="yellow"/>
        </w:rPr>
        <w:t xml:space="preserve">Unit Class IGN </w:t>
      </w:r>
      <w:r w:rsidRPr="007B0F17">
        <w:rPr>
          <w:i/>
          <w:highlight w:val="yellow"/>
        </w:rPr>
        <w:sym w:font="Wingdings" w:char="F0E0"/>
      </w:r>
      <w:r w:rsidRPr="007B0F17">
        <w:rPr>
          <w:i/>
          <w:highlight w:val="yellow"/>
        </w:rPr>
        <w:t xml:space="preserve">  Unit Type, </w:t>
      </w:r>
      <w:proofErr w:type="spellStart"/>
      <w:r w:rsidRPr="007B0F17">
        <w:rPr>
          <w:i/>
          <w:highlight w:val="yellow"/>
        </w:rPr>
        <w:t>Colour</w:t>
      </w:r>
      <w:proofErr w:type="spellEnd"/>
      <w:r w:rsidRPr="007B0F17">
        <w:rPr>
          <w:i/>
          <w:highlight w:val="yellow"/>
        </w:rPr>
        <w:t xml:space="preserve"> 1, </w:t>
      </w:r>
      <w:proofErr w:type="spellStart"/>
      <w:r w:rsidRPr="007B0F17">
        <w:rPr>
          <w:i/>
          <w:highlight w:val="yellow"/>
        </w:rPr>
        <w:t>Colour</w:t>
      </w:r>
      <w:proofErr w:type="spellEnd"/>
      <w:r w:rsidRPr="007B0F17">
        <w:rPr>
          <w:i/>
          <w:highlight w:val="yellow"/>
        </w:rPr>
        <w:t xml:space="preserve"> 2, Grain Size, Minerals (may need to be multiple fields?), What else?</w:t>
      </w:r>
    </w:p>
    <w:p w14:paraId="449BDD26" w14:textId="77777777" w:rsidR="007B0F17" w:rsidRDefault="007B0F17" w:rsidP="007B0F17">
      <w:pPr>
        <w:rPr>
          <w:i/>
        </w:rPr>
      </w:pPr>
      <w:r w:rsidRPr="007B0F17">
        <w:rPr>
          <w:i/>
          <w:highlight w:val="yellow"/>
        </w:rPr>
        <w:t xml:space="preserve">Unit Class MET </w:t>
      </w:r>
      <w:r w:rsidRPr="007B0F17">
        <w:rPr>
          <w:i/>
          <w:highlight w:val="yellow"/>
        </w:rPr>
        <w:sym w:font="Wingdings" w:char="F0E0"/>
      </w:r>
      <w:r w:rsidRPr="007B0F17">
        <w:rPr>
          <w:i/>
          <w:highlight w:val="yellow"/>
        </w:rPr>
        <w:t xml:space="preserve">  Unit Type, </w:t>
      </w:r>
      <w:proofErr w:type="spellStart"/>
      <w:r w:rsidRPr="007B0F17">
        <w:rPr>
          <w:i/>
          <w:highlight w:val="yellow"/>
        </w:rPr>
        <w:t>Colour</w:t>
      </w:r>
      <w:proofErr w:type="spellEnd"/>
      <w:r w:rsidRPr="007B0F17">
        <w:rPr>
          <w:i/>
          <w:highlight w:val="yellow"/>
        </w:rPr>
        <w:t xml:space="preserve"> 1, </w:t>
      </w:r>
      <w:proofErr w:type="spellStart"/>
      <w:r w:rsidRPr="007B0F17">
        <w:rPr>
          <w:i/>
          <w:highlight w:val="yellow"/>
        </w:rPr>
        <w:t>Colour</w:t>
      </w:r>
      <w:proofErr w:type="spellEnd"/>
      <w:r w:rsidRPr="007B0F17">
        <w:rPr>
          <w:i/>
          <w:highlight w:val="yellow"/>
        </w:rPr>
        <w:t xml:space="preserve"> 2, Grain Size, Minerals (may need to be multiple fields?), Foliation, Lineation, Folds (Yes/no), Fault rocks?</w:t>
      </w:r>
    </w:p>
    <w:p w14:paraId="7A5A9961" w14:textId="77777777" w:rsidR="006B6D8D" w:rsidRDefault="006B6D8D" w:rsidP="00450B90">
      <w:pPr>
        <w:rPr>
          <w:i/>
        </w:rPr>
      </w:pPr>
    </w:p>
    <w:p w14:paraId="00BB0A10" w14:textId="77777777" w:rsidR="006B6D8D" w:rsidRPr="006B6D8D" w:rsidRDefault="006B6D8D" w:rsidP="00450B90">
      <w:pPr>
        <w:rPr>
          <w:i/>
        </w:rPr>
      </w:pPr>
    </w:p>
    <w:p w14:paraId="49D8686A" w14:textId="77777777" w:rsidR="00C137BF" w:rsidRDefault="00C137BF" w:rsidP="00450B90"/>
    <w:p w14:paraId="0E2A96DC" w14:textId="77777777" w:rsidR="00C137BF" w:rsidRDefault="00C137BF" w:rsidP="00450B90">
      <w:r>
        <w:rPr>
          <w:noProof/>
          <w:lang w:val="en-NZ" w:eastAsia="en-NZ"/>
        </w:rPr>
        <w:drawing>
          <wp:inline distT="0" distB="0" distL="0" distR="0" wp14:anchorId="016037A3" wp14:editId="63432175">
            <wp:extent cx="5943600" cy="2840990"/>
            <wp:effectExtent l="19050" t="0" r="0" b="0"/>
            <wp:docPr id="11" name="Grafik 10" descr="S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1C10" w14:textId="77777777" w:rsidR="00C137BF" w:rsidRDefault="00C137BF" w:rsidP="00450B90">
      <w:r>
        <w:t>Another example for the section unit description with additional fields</w:t>
      </w:r>
    </w:p>
    <w:p w14:paraId="3A4356BF" w14:textId="77777777" w:rsidR="00C137BF" w:rsidRDefault="00C137BF" w:rsidP="00450B90">
      <w:r>
        <w:t>Please let me know which initial version you prefer.</w:t>
      </w:r>
    </w:p>
    <w:p w14:paraId="4463BB6C" w14:textId="77777777" w:rsidR="00C137BF" w:rsidRDefault="00C137BF" w:rsidP="00450B90"/>
    <w:p w14:paraId="4119F680" w14:textId="77777777" w:rsidR="00C137BF" w:rsidRDefault="00B60C0B" w:rsidP="00450B90">
      <w:r>
        <w:t>Regarding the naming convention for expeditions, sites, events(holes):</w:t>
      </w:r>
    </w:p>
    <w:p w14:paraId="1C12654B" w14:textId="77777777" w:rsidR="007B74C8" w:rsidRDefault="007B74C8" w:rsidP="00450B90">
      <w:r>
        <w:t>The system will support string identifiers for expedition, site and event (hole) up to twenty characters.</w:t>
      </w:r>
    </w:p>
    <w:p w14:paraId="08C4AB17" w14:textId="77777777" w:rsidR="007B74C8" w:rsidRPr="0017051A" w:rsidRDefault="007B74C8" w:rsidP="00450B90">
      <w:pPr>
        <w:rPr>
          <w:highlight w:val="yellow"/>
        </w:rPr>
      </w:pPr>
      <w:r w:rsidRPr="0017051A">
        <w:rPr>
          <w:highlight w:val="yellow"/>
        </w:rPr>
        <w:t>For the events/holes entries the system will only display a smaller field for up to three characters like</w:t>
      </w:r>
    </w:p>
    <w:p w14:paraId="7BE457B6" w14:textId="77777777" w:rsidR="007B74C8" w:rsidRPr="0017051A" w:rsidRDefault="007B74C8" w:rsidP="00450B90">
      <w:pPr>
        <w:rPr>
          <w:highlight w:val="yellow"/>
        </w:rPr>
      </w:pPr>
      <w:r w:rsidRPr="0017051A">
        <w:rPr>
          <w:highlight w:val="yellow"/>
        </w:rPr>
        <w:lastRenderedPageBreak/>
        <w:t>‘A’, ‘1’, ‘</w:t>
      </w:r>
      <w:r w:rsidR="004A334A" w:rsidRPr="0017051A">
        <w:rPr>
          <w:highlight w:val="yellow"/>
        </w:rPr>
        <w:t>A1’, ‘AA’, AB1’</w:t>
      </w:r>
    </w:p>
    <w:p w14:paraId="0205D077" w14:textId="77777777" w:rsidR="007B74C8" w:rsidRPr="0017051A" w:rsidRDefault="007B74C8" w:rsidP="00450B90">
      <w:pPr>
        <w:rPr>
          <w:highlight w:val="yellow"/>
        </w:rPr>
      </w:pPr>
      <w:r w:rsidRPr="0017051A">
        <w:rPr>
          <w:noProof/>
          <w:highlight w:val="yellow"/>
          <w:lang w:val="en-NZ" w:eastAsia="en-NZ"/>
        </w:rPr>
        <w:drawing>
          <wp:inline distT="0" distB="0" distL="0" distR="0" wp14:anchorId="21677D05" wp14:editId="1A33DCE5">
            <wp:extent cx="5943600" cy="381000"/>
            <wp:effectExtent l="19050" t="0" r="0" b="0"/>
            <wp:docPr id="2" name="Grafik 1" descr="NamingCon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ingConv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15B6" w14:textId="77777777" w:rsidR="004A334A" w:rsidRDefault="004A334A" w:rsidP="00450B90">
      <w:r w:rsidRPr="0017051A">
        <w:rPr>
          <w:highlight w:val="yellow"/>
        </w:rPr>
        <w:t>Do you need larger fields for the entry of an event/hole?</w:t>
      </w:r>
    </w:p>
    <w:p w14:paraId="0E1CAE9B" w14:textId="77777777" w:rsidR="004A334A" w:rsidRDefault="004A334A" w:rsidP="00450B90">
      <w:r>
        <w:t>The caption of the entry ‘gear’ will be changed to ‘device’.</w:t>
      </w:r>
    </w:p>
    <w:p w14:paraId="7D631F5C" w14:textId="77777777" w:rsidR="004A334A" w:rsidRDefault="004A334A" w:rsidP="00450B90">
      <w:r>
        <w:t>Cores and sections will be identified by a number.</w:t>
      </w:r>
    </w:p>
    <w:p w14:paraId="5EB70F52" w14:textId="77777777" w:rsidR="001E79EA" w:rsidRDefault="001E79EA" w:rsidP="00450B90"/>
    <w:p w14:paraId="6FC496CF" w14:textId="77777777" w:rsidR="001E79EA" w:rsidRDefault="001E79EA" w:rsidP="00450B90">
      <w:r>
        <w:t xml:space="preserve">I need a prefix </w:t>
      </w:r>
      <w:proofErr w:type="gramStart"/>
      <w:r>
        <w:t>( 4</w:t>
      </w:r>
      <w:proofErr w:type="gramEnd"/>
      <w:r>
        <w:t xml:space="preserve"> characters) for generating the IGSN’s for OAR.</w:t>
      </w:r>
    </w:p>
    <w:p w14:paraId="63DA6521" w14:textId="77777777" w:rsidR="001E79EA" w:rsidRDefault="001E79EA" w:rsidP="00450B90">
      <w:r>
        <w:t>Should I use ‘IOAR’? Other suggestions welcome.</w:t>
      </w:r>
    </w:p>
    <w:p w14:paraId="643C8522" w14:textId="48307159" w:rsidR="0017051A" w:rsidRPr="0017051A" w:rsidRDefault="0017051A" w:rsidP="00450B90">
      <w:pPr>
        <w:rPr>
          <w:i/>
        </w:rPr>
      </w:pPr>
      <w:r>
        <w:rPr>
          <w:i/>
        </w:rPr>
        <w:t xml:space="preserve">I </w:t>
      </w:r>
      <w:proofErr w:type="gramStart"/>
      <w:r>
        <w:rPr>
          <w:i/>
        </w:rPr>
        <w:t>is</w:t>
      </w:r>
      <w:proofErr w:type="gramEnd"/>
      <w:r>
        <w:rPr>
          <w:i/>
        </w:rPr>
        <w:t xml:space="preserve"> easily mistake for 1. Can we use UOAR?</w:t>
      </w:r>
    </w:p>
    <w:p w14:paraId="4C668C69" w14:textId="77777777" w:rsidR="00B60C0B" w:rsidRDefault="00B60C0B" w:rsidP="00450B90"/>
    <w:p w14:paraId="152587CA" w14:textId="77777777" w:rsidR="001E79EA" w:rsidRDefault="001E79EA" w:rsidP="00450B90"/>
    <w:p w14:paraId="5BD71C95" w14:textId="77777777" w:rsidR="001E79EA" w:rsidRDefault="001E79EA" w:rsidP="00450B90"/>
    <w:p w14:paraId="667075EA" w14:textId="77777777" w:rsidR="001E79EA" w:rsidRDefault="001E79EA" w:rsidP="00450B90">
      <w:r>
        <w:t>Thank you very much for your answers and comments.</w:t>
      </w:r>
    </w:p>
    <w:p w14:paraId="03688088" w14:textId="77777777" w:rsidR="001E79EA" w:rsidRDefault="001E79EA" w:rsidP="00450B90">
      <w:r>
        <w:t>Frank</w:t>
      </w:r>
    </w:p>
    <w:sectPr w:rsidR="001E79EA" w:rsidSect="00C345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00E6"/>
    <w:rsid w:val="000C104F"/>
    <w:rsid w:val="00116809"/>
    <w:rsid w:val="0017051A"/>
    <w:rsid w:val="001E79EA"/>
    <w:rsid w:val="003726E1"/>
    <w:rsid w:val="004200E6"/>
    <w:rsid w:val="00450B90"/>
    <w:rsid w:val="004A0EBE"/>
    <w:rsid w:val="004A334A"/>
    <w:rsid w:val="004C5FF4"/>
    <w:rsid w:val="006B6D8D"/>
    <w:rsid w:val="006D4DF3"/>
    <w:rsid w:val="007B0F17"/>
    <w:rsid w:val="007B74C8"/>
    <w:rsid w:val="008D62F4"/>
    <w:rsid w:val="009E0A63"/>
    <w:rsid w:val="00A01573"/>
    <w:rsid w:val="00B25B51"/>
    <w:rsid w:val="00B60C0B"/>
    <w:rsid w:val="00C137BF"/>
    <w:rsid w:val="00C3452D"/>
    <w:rsid w:val="00C47192"/>
    <w:rsid w:val="00D74087"/>
    <w:rsid w:val="00D91A93"/>
    <w:rsid w:val="00EF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831E2"/>
  <w15:docId w15:val="{9EC64D5B-0D72-A442-B6D7-877D1EA1E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452D"/>
  </w:style>
  <w:style w:type="paragraph" w:styleId="Heading1">
    <w:name w:val="heading 1"/>
    <w:basedOn w:val="Normal"/>
    <w:next w:val="Normal"/>
    <w:link w:val="Heading1Char"/>
    <w:qFormat/>
    <w:rsid w:val="004200E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339966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200E6"/>
    <w:rPr>
      <w:rFonts w:ascii="Arial" w:eastAsia="Times New Roman" w:hAnsi="Arial" w:cs="Arial"/>
      <w:b/>
      <w:bCs/>
      <w:color w:val="339966"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859</Words>
  <Characters>4901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OEM</Company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Virginia Toy</cp:lastModifiedBy>
  <cp:revision>9</cp:revision>
  <dcterms:created xsi:type="dcterms:W3CDTF">2018-02-08T16:12:00Z</dcterms:created>
  <dcterms:modified xsi:type="dcterms:W3CDTF">2018-10-01T23:27:00Z</dcterms:modified>
</cp:coreProperties>
</file>